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5C32" w14:textId="4CE90575" w:rsidR="00C26724" w:rsidRDefault="002F7054" w:rsidP="002F7054">
      <w:pPr>
        <w:pStyle w:val="Title"/>
      </w:pPr>
      <w:r>
        <w:t>Students Ask Scientists with Ben Peterson</w:t>
      </w:r>
    </w:p>
    <w:p w14:paraId="2192C1FB" w14:textId="77777777" w:rsidR="00C26724" w:rsidRPr="00483631" w:rsidRDefault="00C26724" w:rsidP="002F7054">
      <w:pPr>
        <w:pStyle w:val="Heading1"/>
      </w:pPr>
      <w:r w:rsidRPr="00483631">
        <w:t>Suggested Pre Webinar Activit</w:t>
      </w:r>
      <w:r w:rsidRPr="002F7054">
        <w:t>y 1: Delve into the often-confusing definitions associated with redox reactions</w:t>
      </w:r>
    </w:p>
    <w:p w14:paraId="16288F88" w14:textId="77777777" w:rsidR="00C26724" w:rsidRDefault="00C26724" w:rsidP="00C26724">
      <w:r>
        <w:t>In everyday English, we think of the word “reduction” as meaning having less of something.</w:t>
      </w:r>
    </w:p>
    <w:p w14:paraId="2D17039D" w14:textId="77777777" w:rsidR="00C26724" w:rsidRDefault="00C26724" w:rsidP="00C26724">
      <w:r>
        <w:t xml:space="preserve">In a redox reaction </w:t>
      </w:r>
      <w:proofErr w:type="gramStart"/>
      <w:r>
        <w:t>by definition reduction</w:t>
      </w:r>
      <w:proofErr w:type="gramEnd"/>
      <w:r>
        <w:t xml:space="preserve"> and oxidation (the “red” and “ox” of the two words) simultaneously occur.</w:t>
      </w:r>
    </w:p>
    <w:p w14:paraId="66F26225" w14:textId="77777777" w:rsidR="00C26724" w:rsidRDefault="00C26724" w:rsidP="00C26724">
      <w:r>
        <w:t>Oxidation is the loss of electrons.</w:t>
      </w:r>
      <w:r>
        <w:br/>
        <w:t>Reduction is the gaining of electrons.</w:t>
      </w:r>
    </w:p>
    <w:p w14:paraId="7BAC038C" w14:textId="77777777" w:rsidR="00C26724" w:rsidRDefault="00C26724" w:rsidP="00C26724">
      <w:r>
        <w:t xml:space="preserve">How can reduction be the gaining of something? This is </w:t>
      </w:r>
      <w:proofErr w:type="gramStart"/>
      <w:r>
        <w:t>definitely confusing</w:t>
      </w:r>
      <w:proofErr w:type="gramEnd"/>
      <w:r>
        <w:t xml:space="preserve"> and not surprisingly often leads to misunderstanding.</w:t>
      </w:r>
    </w:p>
    <w:p w14:paraId="11111776" w14:textId="77777777" w:rsidR="00C26724" w:rsidRPr="00292F0C" w:rsidRDefault="00C26724" w:rsidP="00C26724">
      <w:r>
        <w:t xml:space="preserve">Some practitioners suggest conducting an </w:t>
      </w:r>
      <w:r w:rsidRPr="002F7054">
        <w:t>Electron Transfer Analogy</w:t>
      </w:r>
      <w:r w:rsidRPr="00292F0C">
        <w:t xml:space="preserve"> by physically throwing a ball (representing an electron) between two students. The student who throws the ball is "oxidized," and the student who catches it is "reduced."</w:t>
      </w:r>
      <w:r>
        <w:t xml:space="preserve"> This may still provide a source of confusion because the student who no longer has the ball (has less of something) is oxidized and the student who now has the ball (has more of something) is reduced. </w:t>
      </w:r>
    </w:p>
    <w:p w14:paraId="57BDB83F" w14:textId="77777777" w:rsidR="00C26724" w:rsidRDefault="00C26724" w:rsidP="00C26724">
      <w:r>
        <w:t>How can a reduction reaction be associated with a gain in something? Perhaps the key to dispelling the misunderstanding is to emphasize since electrons have a negative charge, a gain in electrons means the total charge is less than before. A gain in electrons results in a reduced charge, and thus “reduction.”</w:t>
      </w:r>
    </w:p>
    <w:p w14:paraId="24523370" w14:textId="77777777" w:rsidR="00C26724" w:rsidRDefault="00C26724" w:rsidP="00C26724">
      <w:r>
        <w:t xml:space="preserve">Two mnemonics to remember what happens with electrons during redox reactions are </w:t>
      </w:r>
    </w:p>
    <w:p w14:paraId="008C0E68" w14:textId="77777777" w:rsidR="00C26724" w:rsidRPr="00F83217" w:rsidRDefault="00C26724" w:rsidP="00C26724">
      <w:pPr>
        <w:pStyle w:val="ListParagraph"/>
        <w:numPr>
          <w:ilvl w:val="0"/>
          <w:numId w:val="1"/>
        </w:numPr>
      </w:pPr>
      <w:r w:rsidRPr="00F83217">
        <w:rPr>
          <w:b/>
          <w:bCs/>
        </w:rPr>
        <w:t>OIL RIG:</w:t>
      </w:r>
      <w:r>
        <w:rPr>
          <w:b/>
          <w:bCs/>
        </w:rPr>
        <w:t xml:space="preserve"> </w:t>
      </w:r>
      <w:r w:rsidRPr="00F83217">
        <w:rPr>
          <w:b/>
          <w:bCs/>
        </w:rPr>
        <w:t>O</w:t>
      </w:r>
      <w:r w:rsidRPr="00F83217">
        <w:t xml:space="preserve">xidation </w:t>
      </w:r>
      <w:r w:rsidRPr="00F83217">
        <w:rPr>
          <w:b/>
          <w:bCs/>
        </w:rPr>
        <w:t>I</w:t>
      </w:r>
      <w:r w:rsidRPr="00F83217">
        <w:t xml:space="preserve">s </w:t>
      </w:r>
      <w:r w:rsidRPr="00F83217">
        <w:rPr>
          <w:b/>
          <w:bCs/>
        </w:rPr>
        <w:t>L</w:t>
      </w:r>
      <w:r w:rsidRPr="00F83217">
        <w:t xml:space="preserve">oss (of electrons); </w:t>
      </w:r>
      <w:r w:rsidRPr="00F83217">
        <w:rPr>
          <w:b/>
          <w:bCs/>
        </w:rPr>
        <w:t>R</w:t>
      </w:r>
      <w:r w:rsidRPr="00F83217">
        <w:t xml:space="preserve">eduction </w:t>
      </w:r>
      <w:r w:rsidRPr="00F83217">
        <w:rPr>
          <w:b/>
          <w:bCs/>
        </w:rPr>
        <w:t>I</w:t>
      </w:r>
      <w:r w:rsidRPr="00F83217">
        <w:t xml:space="preserve">s </w:t>
      </w:r>
      <w:r w:rsidRPr="00F83217">
        <w:rPr>
          <w:b/>
          <w:bCs/>
        </w:rPr>
        <w:t>G</w:t>
      </w:r>
      <w:r w:rsidRPr="00F83217">
        <w:t>ain (of electrons)</w:t>
      </w:r>
    </w:p>
    <w:p w14:paraId="18116089" w14:textId="77777777" w:rsidR="00C26724" w:rsidRDefault="00C26724" w:rsidP="00C26724">
      <w:pPr>
        <w:pStyle w:val="ListParagraph"/>
        <w:numPr>
          <w:ilvl w:val="0"/>
          <w:numId w:val="1"/>
        </w:numPr>
      </w:pPr>
      <w:r w:rsidRPr="00F83217">
        <w:rPr>
          <w:b/>
          <w:bCs/>
        </w:rPr>
        <w:t>LEO the lion says GER:</w:t>
      </w:r>
      <w:r>
        <w:t xml:space="preserve"> </w:t>
      </w:r>
      <w:r w:rsidRPr="00F83217">
        <w:rPr>
          <w:b/>
          <w:bCs/>
        </w:rPr>
        <w:t>L</w:t>
      </w:r>
      <w:r w:rsidRPr="00F83217">
        <w:t>osing</w:t>
      </w:r>
      <w:r>
        <w:t xml:space="preserve"> </w:t>
      </w:r>
      <w:r w:rsidRPr="00F83217">
        <w:rPr>
          <w:b/>
          <w:bCs/>
        </w:rPr>
        <w:t>E</w:t>
      </w:r>
      <w:r w:rsidRPr="00F83217">
        <w:t>lectrons is</w:t>
      </w:r>
      <w:r>
        <w:t xml:space="preserve"> </w:t>
      </w:r>
      <w:r w:rsidRPr="00F83217">
        <w:rPr>
          <w:b/>
          <w:bCs/>
        </w:rPr>
        <w:t>O</w:t>
      </w:r>
      <w:r w:rsidRPr="00F83217">
        <w:t>xidation;</w:t>
      </w:r>
      <w:r>
        <w:t xml:space="preserve"> </w:t>
      </w:r>
      <w:r w:rsidRPr="00F83217">
        <w:rPr>
          <w:b/>
          <w:bCs/>
        </w:rPr>
        <w:t>G</w:t>
      </w:r>
      <w:r w:rsidRPr="00F83217">
        <w:t>aining</w:t>
      </w:r>
      <w:r>
        <w:t xml:space="preserve"> </w:t>
      </w:r>
      <w:r w:rsidRPr="00F83217">
        <w:rPr>
          <w:b/>
          <w:bCs/>
        </w:rPr>
        <w:t>E</w:t>
      </w:r>
      <w:r w:rsidRPr="00F83217">
        <w:t>lectrons is</w:t>
      </w:r>
      <w:r>
        <w:t xml:space="preserve"> </w:t>
      </w:r>
      <w:r w:rsidRPr="00F83217">
        <w:rPr>
          <w:b/>
          <w:bCs/>
        </w:rPr>
        <w:t>R</w:t>
      </w:r>
      <w:r w:rsidRPr="00F83217">
        <w:t>eduction</w:t>
      </w:r>
    </w:p>
    <w:p w14:paraId="6DB11673" w14:textId="77777777" w:rsidR="00C26724" w:rsidRDefault="00C26724" w:rsidP="00C26724">
      <w:r>
        <w:t xml:space="preserve">There are many resources available for teaching about redox reactions. </w:t>
      </w:r>
      <w:r>
        <w:br/>
        <w:t xml:space="preserve">The </w:t>
      </w:r>
      <w:hyperlink r:id="rId6" w:history="1">
        <w:r w:rsidRPr="00292F0C">
          <w:rPr>
            <w:rStyle w:val="Hyperlink"/>
          </w:rPr>
          <w:t>Kahn Academy Redox Reactions video</w:t>
        </w:r>
      </w:hyperlink>
      <w:r>
        <w:t xml:space="preserve"> (12:55) may be helpful.</w:t>
      </w:r>
    </w:p>
    <w:p w14:paraId="3DB72556" w14:textId="77777777" w:rsidR="00C26724" w:rsidRPr="002F7054" w:rsidRDefault="00000000" w:rsidP="00C26724">
      <w:pPr>
        <w:spacing w:before="240"/>
        <w:rPr>
          <w:rStyle w:val="Heading1Char"/>
        </w:rPr>
      </w:pPr>
      <w:r>
        <w:pict w14:anchorId="1C05281B">
          <v:rect id="_x0000_i1025" style="width:0;height:0" o:hralign="center" o:hrstd="t" o:hr="t" fillcolor="#a0a0a0" stroked="f"/>
        </w:pict>
      </w:r>
      <w:r w:rsidR="00C26724">
        <w:br/>
      </w:r>
      <w:r w:rsidR="00C26724">
        <w:br/>
      </w:r>
      <w:r w:rsidR="00C26724" w:rsidRPr="00483631">
        <w:rPr>
          <w:rStyle w:val="Heading1Char"/>
        </w:rPr>
        <w:t>Suggested Pre Webinar Activit</w:t>
      </w:r>
      <w:r w:rsidR="00C26724" w:rsidRPr="002F7054">
        <w:rPr>
          <w:rStyle w:val="Heading1Char"/>
        </w:rPr>
        <w:t xml:space="preserve">y 2: Discuss Why Redox Reactions </w:t>
      </w:r>
      <w:proofErr w:type="gramStart"/>
      <w:r w:rsidR="00C26724" w:rsidRPr="002F7054">
        <w:rPr>
          <w:rStyle w:val="Heading1Char"/>
        </w:rPr>
        <w:t>Matter  –</w:t>
      </w:r>
      <w:proofErr w:type="gramEnd"/>
      <w:r w:rsidR="00C26724" w:rsidRPr="002F7054">
        <w:rPr>
          <w:rStyle w:val="Heading1Char"/>
        </w:rPr>
        <w:t xml:space="preserve"> </w:t>
      </w:r>
      <w:r w:rsidR="00C26724" w:rsidRPr="002F7054">
        <w:rPr>
          <w:rStyle w:val="Heading1Char"/>
        </w:rPr>
        <w:br/>
        <w:t>Link to Cellular Respiration</w:t>
      </w:r>
    </w:p>
    <w:p w14:paraId="36203786" w14:textId="77777777" w:rsidR="00C26724" w:rsidRDefault="00C26724" w:rsidP="00C26724">
      <w:r>
        <w:t xml:space="preserve">The metabolic processes of living organisms are often a chain of redox reactions. Many individuals are familiar with the breaking down of glucose into sugars. </w:t>
      </w:r>
    </w:p>
    <w:p w14:paraId="0CFEDD02" w14:textId="77777777" w:rsidR="00C26724" w:rsidRDefault="00C26724" w:rsidP="00C26724">
      <w:r>
        <w:lastRenderedPageBreak/>
        <w:t>More specifically, the process of cellular respiration consists of four primary steps through which the</w:t>
      </w:r>
      <w:r w:rsidRPr="004B4BD3">
        <w:t xml:space="preserve"> energy from glucose is efficiently extracted and </w:t>
      </w:r>
      <w:r>
        <w:t xml:space="preserve">ultimately </w:t>
      </w:r>
      <w:r w:rsidRPr="004B4BD3">
        <w:t>stored in the form of ATP, the primary energy currency of the cell.</w:t>
      </w:r>
    </w:p>
    <w:p w14:paraId="28715A96" w14:textId="77777777" w:rsidR="00C26724" w:rsidRPr="004B4BD3" w:rsidRDefault="00C26724" w:rsidP="00C26724">
      <w:r>
        <w:t>An AI produced summary of the process:</w:t>
      </w:r>
    </w:p>
    <w:p w14:paraId="1FAD0390" w14:textId="77777777" w:rsidR="00C26724" w:rsidRPr="005B23E8" w:rsidRDefault="00C26724" w:rsidP="00C26724">
      <w:pPr>
        <w:pStyle w:val="ListParagraph"/>
        <w:numPr>
          <w:ilvl w:val="0"/>
          <w:numId w:val="4"/>
        </w:numPr>
        <w:rPr>
          <w:b/>
          <w:bCs/>
        </w:rPr>
      </w:pPr>
      <w:r w:rsidRPr="005B23E8">
        <w:rPr>
          <w:b/>
          <w:bCs/>
        </w:rPr>
        <w:t>Glycolysis</w:t>
      </w:r>
    </w:p>
    <w:p w14:paraId="4B6E6156" w14:textId="77777777" w:rsidR="00C26724" w:rsidRPr="005B23E8" w:rsidRDefault="00C26724" w:rsidP="00C26724">
      <w:pPr>
        <w:numPr>
          <w:ilvl w:val="0"/>
          <w:numId w:val="2"/>
        </w:numPr>
      </w:pPr>
      <w:r w:rsidRPr="005B23E8">
        <w:rPr>
          <w:b/>
          <w:bCs/>
        </w:rPr>
        <w:t>Location:</w:t>
      </w:r>
      <w:r>
        <w:t xml:space="preserve"> </w:t>
      </w:r>
      <w:r w:rsidRPr="005B23E8">
        <w:t>Cytosol (cytoplasm) of the cell.</w:t>
      </w:r>
    </w:p>
    <w:p w14:paraId="6498F8A8" w14:textId="77777777" w:rsidR="00C26724" w:rsidRPr="005B23E8" w:rsidRDefault="00C26724" w:rsidP="00C26724">
      <w:pPr>
        <w:numPr>
          <w:ilvl w:val="0"/>
          <w:numId w:val="2"/>
        </w:numPr>
      </w:pPr>
      <w:r w:rsidRPr="005B23E8">
        <w:rPr>
          <w:b/>
          <w:bCs/>
        </w:rPr>
        <w:t>Process:</w:t>
      </w:r>
      <w:r>
        <w:t xml:space="preserve"> </w:t>
      </w:r>
      <w:r w:rsidRPr="005B23E8">
        <w:t xml:space="preserve">Glucose (a six-carbon sugar) is broken down into two molecules of pyruvate (a three-carbon organic molecule). This phase involves an initial investment of 2 </w:t>
      </w:r>
      <w:proofErr w:type="gramStart"/>
      <w:r w:rsidRPr="005B23E8">
        <w:t>ATP, but</w:t>
      </w:r>
      <w:proofErr w:type="gramEnd"/>
      <w:r w:rsidRPr="005B23E8">
        <w:t xml:space="preserve"> ultimately generates 4 ATP and 2 NADH molecules.</w:t>
      </w:r>
    </w:p>
    <w:p w14:paraId="5B882BC2" w14:textId="77777777" w:rsidR="00C26724" w:rsidRPr="005B23E8" w:rsidRDefault="00C26724" w:rsidP="00C26724">
      <w:pPr>
        <w:numPr>
          <w:ilvl w:val="0"/>
          <w:numId w:val="2"/>
        </w:numPr>
      </w:pPr>
      <w:r w:rsidRPr="005B23E8">
        <w:rPr>
          <w:b/>
          <w:bCs/>
        </w:rPr>
        <w:t>Net Products (per glucose):</w:t>
      </w:r>
      <w:r>
        <w:t xml:space="preserve"> </w:t>
      </w:r>
      <w:r w:rsidRPr="005B23E8">
        <w:t>2 ATP (net gain), 2 NADH, and 2 pyruvate molecules.</w:t>
      </w:r>
    </w:p>
    <w:p w14:paraId="12038C71" w14:textId="77777777" w:rsidR="00C26724" w:rsidRPr="005B23E8" w:rsidRDefault="00C26724" w:rsidP="00C26724">
      <w:pPr>
        <w:pStyle w:val="ListParagraph"/>
        <w:numPr>
          <w:ilvl w:val="0"/>
          <w:numId w:val="4"/>
        </w:numPr>
        <w:rPr>
          <w:b/>
          <w:bCs/>
        </w:rPr>
      </w:pPr>
      <w:r w:rsidRPr="005B23E8">
        <w:rPr>
          <w:b/>
          <w:bCs/>
        </w:rPr>
        <w:t>Pyruvate Oxidation (Transition Step)</w:t>
      </w:r>
    </w:p>
    <w:p w14:paraId="2D2F9229" w14:textId="77777777" w:rsidR="00C26724" w:rsidRPr="005B23E8" w:rsidRDefault="00C26724" w:rsidP="00C26724">
      <w:pPr>
        <w:numPr>
          <w:ilvl w:val="0"/>
          <w:numId w:val="3"/>
        </w:numPr>
      </w:pPr>
      <w:r w:rsidRPr="005B23E8">
        <w:rPr>
          <w:b/>
          <w:bCs/>
        </w:rPr>
        <w:t>Location:</w:t>
      </w:r>
      <w:r>
        <w:t xml:space="preserve"> </w:t>
      </w:r>
      <w:r w:rsidRPr="005B23E8">
        <w:t>Mitochondrial matrix.</w:t>
      </w:r>
    </w:p>
    <w:p w14:paraId="1506F0D6" w14:textId="77777777" w:rsidR="00C26724" w:rsidRPr="005B23E8" w:rsidRDefault="00C26724" w:rsidP="00C26724">
      <w:pPr>
        <w:numPr>
          <w:ilvl w:val="0"/>
          <w:numId w:val="3"/>
        </w:numPr>
      </w:pPr>
      <w:r w:rsidRPr="005B23E8">
        <w:rPr>
          <w:b/>
          <w:bCs/>
        </w:rPr>
        <w:t>Process:</w:t>
      </w:r>
      <w:r>
        <w:t xml:space="preserve"> </w:t>
      </w:r>
      <w:r w:rsidRPr="005B23E8">
        <w:t>Each pyruvate molecule is converted into a two-carbon molecule called acetyl-CoA. Carbon dioxide is released, and more NADH is generated.</w:t>
      </w:r>
    </w:p>
    <w:p w14:paraId="4651EF39" w14:textId="77777777" w:rsidR="00C26724" w:rsidRPr="005B23E8" w:rsidRDefault="00C26724" w:rsidP="00C26724">
      <w:pPr>
        <w:numPr>
          <w:ilvl w:val="0"/>
          <w:numId w:val="3"/>
        </w:numPr>
      </w:pPr>
      <w:r w:rsidRPr="005B23E8">
        <w:rPr>
          <w:b/>
          <w:bCs/>
        </w:rPr>
        <w:t>Products (per two pyruvates):</w:t>
      </w:r>
      <w:r>
        <w:t xml:space="preserve"> </w:t>
      </w:r>
      <w:r w:rsidRPr="005B23E8">
        <w:t>2 Acetyl-CoA, 2 NADH, and 2 CO₂</w:t>
      </w:r>
    </w:p>
    <w:p w14:paraId="5053415C" w14:textId="77777777" w:rsidR="00C26724" w:rsidRPr="005B23E8" w:rsidRDefault="00C26724" w:rsidP="00C26724">
      <w:pPr>
        <w:rPr>
          <w:b/>
          <w:bCs/>
        </w:rPr>
      </w:pPr>
      <w:r w:rsidRPr="005B23E8">
        <w:rPr>
          <w:b/>
          <w:bCs/>
        </w:rPr>
        <w:t>3. Citric Acid Cycle (Krebs Cycle or TCA Cycle) </w:t>
      </w:r>
    </w:p>
    <w:p w14:paraId="24FF5697" w14:textId="77777777" w:rsidR="00C26724" w:rsidRPr="005B23E8" w:rsidRDefault="00C26724" w:rsidP="00C26724">
      <w:pPr>
        <w:numPr>
          <w:ilvl w:val="0"/>
          <w:numId w:val="5"/>
        </w:numPr>
      </w:pPr>
      <w:r w:rsidRPr="005B23E8">
        <w:rPr>
          <w:b/>
          <w:bCs/>
        </w:rPr>
        <w:t>Location:</w:t>
      </w:r>
      <w:r>
        <w:t xml:space="preserve"> </w:t>
      </w:r>
      <w:r w:rsidRPr="005B23E8">
        <w:t>Mitochondrial matrix.</w:t>
      </w:r>
    </w:p>
    <w:p w14:paraId="72A9B578" w14:textId="77777777" w:rsidR="00C26724" w:rsidRPr="005B23E8" w:rsidRDefault="00C26724" w:rsidP="00C26724">
      <w:pPr>
        <w:numPr>
          <w:ilvl w:val="0"/>
          <w:numId w:val="5"/>
        </w:numPr>
      </w:pPr>
      <w:r w:rsidRPr="005B23E8">
        <w:rPr>
          <w:b/>
          <w:bCs/>
        </w:rPr>
        <w:t>Process:</w:t>
      </w:r>
      <w:r>
        <w:t xml:space="preserve"> </w:t>
      </w:r>
      <w:r w:rsidRPr="005B23E8">
        <w:t xml:space="preserve">The acetyl-CoA enters a cycle of reactions where it combines with a four-carbon molecule (oxaloacetate) to form citrate. Through a series of transformations, the original four-carbon </w:t>
      </w:r>
      <w:proofErr w:type="gramStart"/>
      <w:r w:rsidRPr="005B23E8">
        <w:t>molecule is</w:t>
      </w:r>
      <w:proofErr w:type="gramEnd"/>
      <w:r w:rsidRPr="005B23E8">
        <w:t xml:space="preserve"> regenerated, and the energy is captured in high-energy carriers. The cycle runs twice for each glucose molecule.</w:t>
      </w:r>
    </w:p>
    <w:p w14:paraId="73A3BBE5" w14:textId="77777777" w:rsidR="00C26724" w:rsidRPr="004B4BD3" w:rsidRDefault="00C26724" w:rsidP="00C26724">
      <w:pPr>
        <w:numPr>
          <w:ilvl w:val="0"/>
          <w:numId w:val="5"/>
        </w:numPr>
        <w:rPr>
          <w:b/>
          <w:bCs/>
        </w:rPr>
      </w:pPr>
      <w:r w:rsidRPr="005B23E8">
        <w:rPr>
          <w:b/>
          <w:bCs/>
        </w:rPr>
        <w:t>Products (per two acetyl-CoA):</w:t>
      </w:r>
      <w:r>
        <w:t xml:space="preserve"> </w:t>
      </w:r>
      <w:r w:rsidRPr="005B23E8">
        <w:t>2 ATP (or GTP), 6 NADH, 2 FADH₂, and 4 CO₂.</w:t>
      </w:r>
      <w:r w:rsidRPr="004B4BD3">
        <w:rPr>
          <w:rFonts w:ascii="Roboto" w:eastAsia="Times New Roman" w:hAnsi="Roboto" w:cs="Times New Roman"/>
          <w:b/>
          <w:bCs/>
          <w:color w:val="0A0A0A"/>
          <w:kern w:val="0"/>
          <w:sz w:val="30"/>
          <w:szCs w:val="30"/>
          <w14:ligatures w14:val="none"/>
        </w:rPr>
        <w:t xml:space="preserve"> </w:t>
      </w:r>
    </w:p>
    <w:p w14:paraId="6B6C3168" w14:textId="77777777" w:rsidR="00C26724" w:rsidRPr="004B4BD3" w:rsidRDefault="00C26724" w:rsidP="00C26724">
      <w:pPr>
        <w:rPr>
          <w:b/>
          <w:bCs/>
        </w:rPr>
      </w:pPr>
      <w:r w:rsidRPr="004B4BD3">
        <w:rPr>
          <w:b/>
          <w:bCs/>
        </w:rPr>
        <w:t>4. Oxidative Phosphorylation (Electron Transport Chain and Chemiosmosis)</w:t>
      </w:r>
    </w:p>
    <w:p w14:paraId="30B04E4E" w14:textId="77777777" w:rsidR="00C26724" w:rsidRPr="004B4BD3" w:rsidRDefault="00C26724" w:rsidP="00C26724">
      <w:pPr>
        <w:numPr>
          <w:ilvl w:val="0"/>
          <w:numId w:val="5"/>
        </w:numPr>
      </w:pPr>
      <w:r w:rsidRPr="004B4BD3">
        <w:rPr>
          <w:b/>
          <w:bCs/>
        </w:rPr>
        <w:t>Location:</w:t>
      </w:r>
      <w:r>
        <w:rPr>
          <w:b/>
          <w:bCs/>
        </w:rPr>
        <w:t xml:space="preserve"> </w:t>
      </w:r>
      <w:r>
        <w:t>I</w:t>
      </w:r>
      <w:r w:rsidRPr="004B4BD3">
        <w:t>nner mitochondrial membrane.</w:t>
      </w:r>
    </w:p>
    <w:p w14:paraId="76B8D2FC" w14:textId="77777777" w:rsidR="00C26724" w:rsidRPr="004B4BD3" w:rsidRDefault="00C26724" w:rsidP="00C26724">
      <w:pPr>
        <w:numPr>
          <w:ilvl w:val="0"/>
          <w:numId w:val="5"/>
        </w:numPr>
      </w:pPr>
      <w:r w:rsidRPr="004B4BD3">
        <w:rPr>
          <w:b/>
          <w:bCs/>
        </w:rPr>
        <w:t>Process:</w:t>
      </w:r>
      <w:r>
        <w:t xml:space="preserve"> </w:t>
      </w:r>
      <w:r w:rsidRPr="004B4BD3">
        <w:t>The NADH and FADH₂ molecules from the previous steps deposit their high-energy electrons into the electron transport chain (ETC). As electrons move down the chain, energy is released and used to pump protons (H</w:t>
      </w:r>
      <w:r w:rsidRPr="004B4BD3">
        <w:rPr>
          <w:rFonts w:ascii="Cambria Math" w:hAnsi="Cambria Math" w:cs="Cambria Math"/>
        </w:rPr>
        <w:t>⁺</w:t>
      </w:r>
      <w:r w:rsidRPr="004B4BD3">
        <w:t xml:space="preserve">) across the membrane, creating an electrochemical gradient. The flow of protons back into the matrix through an enzyme called ATP synthase drives the synthesis of large amounts </w:t>
      </w:r>
      <w:r w:rsidRPr="004B4BD3">
        <w:lastRenderedPageBreak/>
        <w:t>of ATP from ADP and inorganic phosphate. Oxygen is the final electron acceptor, forming water.</w:t>
      </w:r>
    </w:p>
    <w:p w14:paraId="2B8306C8" w14:textId="77777777" w:rsidR="00C26724" w:rsidRPr="005B23E8" w:rsidRDefault="00C26724" w:rsidP="00C26724">
      <w:pPr>
        <w:numPr>
          <w:ilvl w:val="0"/>
          <w:numId w:val="5"/>
        </w:numPr>
      </w:pPr>
      <w:r w:rsidRPr="004B4BD3">
        <w:rPr>
          <w:b/>
          <w:bCs/>
        </w:rPr>
        <w:t>Products:</w:t>
      </w:r>
      <w:r>
        <w:t xml:space="preserve"> </w:t>
      </w:r>
      <w:r w:rsidRPr="004B4BD3">
        <w:t xml:space="preserve">This stage generates </w:t>
      </w:r>
      <w:proofErr w:type="gramStart"/>
      <w:r w:rsidRPr="004B4BD3">
        <w:t>the vast majority of</w:t>
      </w:r>
      <w:proofErr w:type="gramEnd"/>
      <w:r w:rsidRPr="004B4BD3">
        <w:t xml:space="preserve"> the ATP, typically around 28 molecules.</w:t>
      </w:r>
    </w:p>
    <w:p w14:paraId="5CA7FC99" w14:textId="77777777" w:rsidR="00C26724" w:rsidRDefault="00C26724" w:rsidP="00C26724">
      <w:r w:rsidRPr="00AE1896">
        <w:t xml:space="preserve">Another example of </w:t>
      </w:r>
      <w:proofErr w:type="gramStart"/>
      <w:r>
        <w:t>a multi</w:t>
      </w:r>
      <w:proofErr w:type="gramEnd"/>
      <w:r>
        <w:t>-step</w:t>
      </w:r>
      <w:r w:rsidRPr="00AE1896">
        <w:t xml:space="preserve"> enzymatic oxidation reactions is alcohol metabolism</w:t>
      </w:r>
      <w:r>
        <w:t>.</w:t>
      </w:r>
    </w:p>
    <w:p w14:paraId="33926089" w14:textId="5B59C15E" w:rsidR="00C26724" w:rsidRDefault="00C26724" w:rsidP="00C26724">
      <w:r w:rsidRPr="00AE1896">
        <w:t>Importantly, it is critical to maintain</w:t>
      </w:r>
      <w:r>
        <w:t xml:space="preserve"> a balanced state between reductants and oxidants </w:t>
      </w:r>
      <w:r w:rsidRPr="00AE1896">
        <w:t xml:space="preserve">for the sake of cell survival. </w:t>
      </w:r>
    </w:p>
    <w:p w14:paraId="724256DC" w14:textId="2B443EE5" w:rsidR="000B0DCF" w:rsidRDefault="000B0DCF" w:rsidP="00C26724">
      <w:r>
        <w:t>ATP is the primary way energy is stored and thus is critical to living organisms.</w:t>
      </w:r>
    </w:p>
    <w:p w14:paraId="118E3147" w14:textId="77777777" w:rsidR="00C26724" w:rsidRPr="002F7054" w:rsidRDefault="00000000" w:rsidP="00C26724">
      <w:pPr>
        <w:spacing w:before="480"/>
        <w:rPr>
          <w:rStyle w:val="Heading1Char"/>
        </w:rPr>
      </w:pPr>
      <w:r>
        <w:pict w14:anchorId="0CE050E1">
          <v:rect id="_x0000_i1026" style="width:0;height:0" o:hralign="center" o:hrstd="t" o:hr="t" fillcolor="#a0a0a0" stroked="f"/>
        </w:pict>
      </w:r>
      <w:r w:rsidR="00C26724">
        <w:br/>
      </w:r>
      <w:r w:rsidR="00C26724">
        <w:br/>
      </w:r>
      <w:r w:rsidR="00C26724" w:rsidRPr="00483631">
        <w:rPr>
          <w:rStyle w:val="Heading1Char"/>
        </w:rPr>
        <w:t>Suggested Pre Webinar Activit</w:t>
      </w:r>
      <w:r w:rsidR="00C26724" w:rsidRPr="002F7054">
        <w:rPr>
          <w:rStyle w:val="Heading1Char"/>
        </w:rPr>
        <w:t>y 3: Discuss Mercury Methylation</w:t>
      </w:r>
    </w:p>
    <w:p w14:paraId="17052B8A" w14:textId="77777777" w:rsidR="00C26724" w:rsidRDefault="00C26724" w:rsidP="000B0DCF">
      <w:pPr>
        <w:pStyle w:val="ListParagraph"/>
        <w:numPr>
          <w:ilvl w:val="0"/>
          <w:numId w:val="9"/>
        </w:numPr>
        <w:spacing w:before="240"/>
      </w:pPr>
      <w:r w:rsidRPr="00293417">
        <w:rPr>
          <w:b/>
          <w:bCs/>
        </w:rPr>
        <w:t>Definition</w:t>
      </w:r>
      <w:r>
        <w:t xml:space="preserve"> </w:t>
      </w:r>
      <w:r w:rsidRPr="003B5F7B">
        <w:t>Mercury methylation is</w:t>
      </w:r>
      <w:r>
        <w:t xml:space="preserve"> </w:t>
      </w:r>
      <w:r w:rsidRPr="003B5F7B">
        <w:t xml:space="preserve">the process where inorganic mercury </w:t>
      </w:r>
      <w:r>
        <w:t xml:space="preserve">(Hg) </w:t>
      </w:r>
      <w:r w:rsidRPr="003B5F7B">
        <w:t>is converted into highly toxic methylmercury (</w:t>
      </w:r>
      <w:proofErr w:type="spellStart"/>
      <w:r w:rsidRPr="003B5F7B">
        <w:t>MeHg</w:t>
      </w:r>
      <w:proofErr w:type="spellEnd"/>
      <w:r w:rsidRPr="003B5F7B">
        <w:t>)</w:t>
      </w:r>
      <w:r>
        <w:t xml:space="preserve">. </w:t>
      </w:r>
      <w:r w:rsidRPr="00405879">
        <w:t>The chemical formula for the</w:t>
      </w:r>
      <w:r>
        <w:t xml:space="preserve"> </w:t>
      </w:r>
      <w:r w:rsidRPr="00293417">
        <w:rPr>
          <w:b/>
          <w:bCs/>
        </w:rPr>
        <w:t>methylmercury cation</w:t>
      </w:r>
      <w:r>
        <w:t xml:space="preserve"> </w:t>
      </w:r>
      <w:r w:rsidRPr="00405879">
        <w:t>(ion) is</w:t>
      </w:r>
      <w:r>
        <w:t xml:space="preserve"> </w:t>
      </w:r>
      <w:proofErr w:type="spellStart"/>
      <w:r w:rsidRPr="00293417">
        <w:rPr>
          <w:b/>
          <w:bCs/>
        </w:rPr>
        <w:t>CH₃Hg</w:t>
      </w:r>
      <w:proofErr w:type="spellEnd"/>
      <w:r w:rsidRPr="00293417">
        <w:rPr>
          <w:rFonts w:ascii="Cambria Math" w:hAnsi="Cambria Math" w:cs="Cambria Math"/>
          <w:b/>
          <w:bCs/>
        </w:rPr>
        <w:t>⁺</w:t>
      </w:r>
      <w:r w:rsidRPr="00405879">
        <w:t>.</w:t>
      </w:r>
      <w:r>
        <w:t xml:space="preserve"> (Perhaps you already know that CH3 is referred to as a “methyl group.”)</w:t>
      </w:r>
    </w:p>
    <w:p w14:paraId="3C641032" w14:textId="77777777" w:rsidR="00C26724" w:rsidRPr="005614DA" w:rsidRDefault="00C26724" w:rsidP="000B0DCF">
      <w:pPr>
        <w:spacing w:before="240"/>
        <w:ind w:left="720"/>
      </w:pPr>
      <w:r w:rsidRPr="005614DA">
        <w:t>The rate of methylation is influenced by various factors, including temperature, pH, and the presence of other sulfur and organic compounds.</w:t>
      </w:r>
    </w:p>
    <w:p w14:paraId="65CE1771" w14:textId="77777777" w:rsidR="00C26724" w:rsidRDefault="00C26724" w:rsidP="000B0DCF">
      <w:pPr>
        <w:pStyle w:val="ListParagraph"/>
        <w:numPr>
          <w:ilvl w:val="0"/>
          <w:numId w:val="9"/>
        </w:numPr>
        <w:spacing w:before="240"/>
      </w:pPr>
      <w:r w:rsidRPr="00293417">
        <w:rPr>
          <w:b/>
          <w:bCs/>
        </w:rPr>
        <w:t>Bacteria involvement</w:t>
      </w:r>
      <w:r>
        <w:t xml:space="preserve"> </w:t>
      </w:r>
      <w:proofErr w:type="gramStart"/>
      <w:r w:rsidRPr="003B5F7B">
        <w:t>The</w:t>
      </w:r>
      <w:proofErr w:type="gramEnd"/>
      <w:r w:rsidRPr="003B5F7B">
        <w:t xml:space="preserve"> </w:t>
      </w:r>
      <w:r>
        <w:t xml:space="preserve">methylation </w:t>
      </w:r>
      <w:r w:rsidRPr="003B5F7B">
        <w:t xml:space="preserve">process is </w:t>
      </w:r>
      <w:r>
        <w:t xml:space="preserve">typically </w:t>
      </w:r>
      <w:r w:rsidRPr="003B5F7B">
        <w:t>driven by bacteria using a two-gene system (</w:t>
      </w:r>
      <w:proofErr w:type="spellStart"/>
      <w:r w:rsidRPr="003B5F7B">
        <w:t>hgcA</w:t>
      </w:r>
      <w:proofErr w:type="spellEnd"/>
      <w:r w:rsidRPr="003B5F7B">
        <w:t xml:space="preserve"> and </w:t>
      </w:r>
      <w:proofErr w:type="spellStart"/>
      <w:r w:rsidRPr="003B5F7B">
        <w:t>hgcB</w:t>
      </w:r>
      <w:proofErr w:type="spellEnd"/>
      <w:r w:rsidRPr="003B5F7B">
        <w:t>) to transfer a methyl group</w:t>
      </w:r>
      <w:r>
        <w:t xml:space="preserve"> </w:t>
      </w:r>
      <w:r w:rsidRPr="003B5F7B">
        <w:t>to the mercury ion.</w:t>
      </w:r>
      <w:r>
        <w:t xml:space="preserve"> Where does the methyl group come from? It o</w:t>
      </w:r>
      <w:r w:rsidRPr="003B5F7B">
        <w:t xml:space="preserve">ften </w:t>
      </w:r>
      <w:r>
        <w:t xml:space="preserve">comes </w:t>
      </w:r>
      <w:r w:rsidRPr="003B5F7B">
        <w:t>from pathways like the</w:t>
      </w:r>
      <w:r>
        <w:t xml:space="preserve"> </w:t>
      </w:r>
      <w:r w:rsidRPr="003B5F7B">
        <w:t>acetyl-CoA pathway</w:t>
      </w:r>
      <w:r>
        <w:t>.</w:t>
      </w:r>
    </w:p>
    <w:p w14:paraId="2E663C9E" w14:textId="77777777" w:rsidR="00C26724" w:rsidRDefault="00C26724" w:rsidP="000B0DCF">
      <w:pPr>
        <w:spacing w:before="240"/>
        <w:ind w:left="720"/>
      </w:pPr>
      <w:r>
        <w:t xml:space="preserve">What kind of bacteria </w:t>
      </w:r>
      <w:proofErr w:type="gramStart"/>
      <w:r>
        <w:t>are able to</w:t>
      </w:r>
      <w:proofErr w:type="gramEnd"/>
      <w:r>
        <w:t xml:space="preserve"> perform methylation?</w:t>
      </w:r>
    </w:p>
    <w:p w14:paraId="233048D3" w14:textId="77777777" w:rsidR="00C26724" w:rsidRPr="003B5F7B" w:rsidRDefault="00C26724" w:rsidP="000B0DCF">
      <w:pPr>
        <w:spacing w:before="240"/>
        <w:ind w:left="720"/>
      </w:pPr>
      <w:r w:rsidRPr="003B5F7B">
        <w:t>Microorganisms that can perform methylation include sulfate-reducing bacteria, iron-reducing bacteria, and methanogens.</w:t>
      </w:r>
      <w:r>
        <w:t xml:space="preserve"> These bacteria are often found in anerobic, acidic environments such as </w:t>
      </w:r>
      <w:proofErr w:type="gramStart"/>
      <w:r>
        <w:t>soils</w:t>
      </w:r>
      <w:proofErr w:type="gramEnd"/>
      <w:r>
        <w:t xml:space="preserve"> and aquatic environments where they have access to carbon and sulfur.</w:t>
      </w:r>
    </w:p>
    <w:p w14:paraId="0E668ED0" w14:textId="77777777" w:rsidR="00C26724" w:rsidRPr="00A823B6" w:rsidRDefault="00C26724" w:rsidP="00C26724">
      <w:pPr>
        <w:pStyle w:val="ListParagraph"/>
        <w:numPr>
          <w:ilvl w:val="0"/>
          <w:numId w:val="9"/>
        </w:numPr>
        <w:spacing w:before="480"/>
      </w:pPr>
      <w:r w:rsidRPr="00293417">
        <w:rPr>
          <w:b/>
          <w:bCs/>
        </w:rPr>
        <w:t>Methylmercury compounds</w:t>
      </w:r>
      <w:r>
        <w:t xml:space="preserve"> </w:t>
      </w:r>
      <w:r w:rsidRPr="00A823B6">
        <w:t xml:space="preserve">Methylmercury exists as a positively charged ion that readily combines with anions </w:t>
      </w:r>
      <w:r>
        <w:t xml:space="preserve">(in redox reactions) </w:t>
      </w:r>
      <w:r w:rsidRPr="00A823B6">
        <w:t>to form various compounds. Common molecular forms include:</w:t>
      </w:r>
    </w:p>
    <w:p w14:paraId="0F8171F8" w14:textId="77777777" w:rsidR="00C26724" w:rsidRPr="00A823B6" w:rsidRDefault="00C26724" w:rsidP="00C26724">
      <w:pPr>
        <w:numPr>
          <w:ilvl w:val="0"/>
          <w:numId w:val="7"/>
        </w:numPr>
        <w:tabs>
          <w:tab w:val="clear" w:pos="720"/>
          <w:tab w:val="num" w:pos="1080"/>
        </w:tabs>
        <w:ind w:left="1080"/>
      </w:pPr>
      <w:r w:rsidRPr="00A823B6">
        <w:rPr>
          <w:b/>
          <w:bCs/>
        </w:rPr>
        <w:lastRenderedPageBreak/>
        <w:t>Methylmercury chloride:</w:t>
      </w:r>
      <w:r>
        <w:t xml:space="preserve"> </w:t>
      </w:r>
      <w:proofErr w:type="spellStart"/>
      <w:r w:rsidRPr="00A823B6">
        <w:t>CH₃HgCl</w:t>
      </w:r>
      <w:proofErr w:type="spellEnd"/>
      <w:r>
        <w:t xml:space="preserve"> or </w:t>
      </w:r>
      <w:proofErr w:type="spellStart"/>
      <w:r>
        <w:t>MeCl</w:t>
      </w:r>
      <w:proofErr w:type="spellEnd"/>
    </w:p>
    <w:p w14:paraId="73FDF79B" w14:textId="77777777" w:rsidR="00C26724" w:rsidRDefault="00C26724" w:rsidP="00C26724">
      <w:pPr>
        <w:numPr>
          <w:ilvl w:val="0"/>
          <w:numId w:val="7"/>
        </w:numPr>
        <w:tabs>
          <w:tab w:val="clear" w:pos="720"/>
          <w:tab w:val="num" w:pos="1080"/>
        </w:tabs>
        <w:ind w:left="1080"/>
      </w:pPr>
      <w:r w:rsidRPr="00A823B6">
        <w:rPr>
          <w:b/>
          <w:bCs/>
        </w:rPr>
        <w:t>Methylmercury hydroxide:</w:t>
      </w:r>
      <w:r>
        <w:t xml:space="preserve"> </w:t>
      </w:r>
      <w:proofErr w:type="spellStart"/>
      <w:r w:rsidRPr="00A823B6">
        <w:t>CH₃HgOH</w:t>
      </w:r>
      <w:proofErr w:type="spellEnd"/>
      <w:r>
        <w:t xml:space="preserve"> or MeOH</w:t>
      </w:r>
    </w:p>
    <w:p w14:paraId="7110DE35" w14:textId="77777777" w:rsidR="00C26724" w:rsidRDefault="00C26724" w:rsidP="00C26724">
      <w:pPr>
        <w:numPr>
          <w:ilvl w:val="0"/>
          <w:numId w:val="7"/>
        </w:numPr>
        <w:tabs>
          <w:tab w:val="clear" w:pos="720"/>
          <w:tab w:val="num" w:pos="1080"/>
        </w:tabs>
        <w:ind w:left="1080"/>
      </w:pPr>
      <w:r w:rsidRPr="00703D0F">
        <w:rPr>
          <w:b/>
          <w:bCs/>
        </w:rPr>
        <w:t xml:space="preserve">Methylmercury </w:t>
      </w:r>
      <w:proofErr w:type="gramStart"/>
      <w:r w:rsidRPr="00703D0F">
        <w:rPr>
          <w:b/>
          <w:bCs/>
        </w:rPr>
        <w:t>sulfate</w:t>
      </w:r>
      <w:r w:rsidRPr="00A823B6">
        <w:t xml:space="preserve"> </w:t>
      </w:r>
      <w:r>
        <w:t>:</w:t>
      </w:r>
      <w:proofErr w:type="spellStart"/>
      <w:r w:rsidRPr="00703D0F">
        <w:t>C</w:t>
      </w:r>
      <w:proofErr w:type="gramEnd"/>
      <w:r w:rsidRPr="00703D0F">
        <w:t>₂H₆Hg₂O₄S</w:t>
      </w:r>
      <w:proofErr w:type="spellEnd"/>
      <w:r w:rsidRPr="00703D0F">
        <w:t>.</w:t>
      </w:r>
      <w:r>
        <w:t xml:space="preserve"> or Me</w:t>
      </w:r>
      <w:r w:rsidRPr="00835D7D">
        <w:rPr>
          <w:vertAlign w:val="subscript"/>
        </w:rPr>
        <w:t>2</w:t>
      </w:r>
      <w:r>
        <w:t>O</w:t>
      </w:r>
      <w:r w:rsidRPr="00835D7D">
        <w:rPr>
          <w:vertAlign w:val="subscript"/>
        </w:rPr>
        <w:t>4</w:t>
      </w:r>
      <w:r>
        <w:t>S or Me</w:t>
      </w:r>
      <w:r w:rsidRPr="00835D7D">
        <w:rPr>
          <w:vertAlign w:val="subscript"/>
        </w:rPr>
        <w:t>2</w:t>
      </w:r>
      <w:r>
        <w:t>SO</w:t>
      </w:r>
      <w:r w:rsidRPr="00835D7D">
        <w:rPr>
          <w:vertAlign w:val="subscript"/>
        </w:rPr>
        <w:t>4</w:t>
      </w:r>
    </w:p>
    <w:p w14:paraId="2F297C7C" w14:textId="77777777" w:rsidR="00C26724" w:rsidRPr="00A823B6" w:rsidRDefault="00C26724" w:rsidP="00C26724">
      <w:pPr>
        <w:ind w:left="1080"/>
      </w:pPr>
      <w:r w:rsidRPr="00A823B6">
        <w:t xml:space="preserve">This compound is an ionic salt composed of the </w:t>
      </w:r>
      <w:proofErr w:type="gramStart"/>
      <w:r w:rsidRPr="00A823B6">
        <w:t>methylmercury(</w:t>
      </w:r>
      <w:proofErr w:type="gramEnd"/>
      <w:r w:rsidRPr="00A823B6">
        <w:t>1+) cation (</w:t>
      </w:r>
      <w:proofErr w:type="spellStart"/>
      <w:r w:rsidRPr="00703D0F">
        <w:t>CH₃Hg</w:t>
      </w:r>
      <w:proofErr w:type="spellEnd"/>
      <w:r w:rsidRPr="00703D0F">
        <w:rPr>
          <w:rFonts w:ascii="Cambria Math" w:hAnsi="Cambria Math" w:cs="Cambria Math"/>
        </w:rPr>
        <w:t>⁺)</w:t>
      </w:r>
      <w:r>
        <w:t xml:space="preserve"> </w:t>
      </w:r>
      <w:r w:rsidRPr="00A823B6">
        <w:t>and the sulfate anion (SO</w:t>
      </w:r>
      <w:r w:rsidRPr="00A823B6">
        <w:rPr>
          <w:vertAlign w:val="subscript"/>
        </w:rPr>
        <w:t>4</w:t>
      </w:r>
      <w:r w:rsidRPr="00A823B6">
        <w:rPr>
          <w:vertAlign w:val="superscript"/>
        </w:rPr>
        <w:t>2</w:t>
      </w:r>
      <w:r>
        <w:rPr>
          <w:vertAlign w:val="superscript"/>
        </w:rPr>
        <w:t>-</w:t>
      </w:r>
      <w:r w:rsidRPr="00716817">
        <w:t>)</w:t>
      </w:r>
    </w:p>
    <w:p w14:paraId="659963CE" w14:textId="77777777" w:rsidR="00C26724" w:rsidRDefault="00C26724" w:rsidP="00C26724">
      <w:pPr>
        <w:ind w:left="1080"/>
      </w:pPr>
      <w:r w:rsidRPr="00A823B6">
        <w:t>To balance the charges, two methylmercury ions are required for every one sulfate ion, resulting in the full formula</w:t>
      </w:r>
      <w:r>
        <w:br/>
      </w:r>
      <w:r w:rsidRPr="00A66ADC">
        <w:rPr>
          <w:noProof/>
        </w:rPr>
        <w:drawing>
          <wp:inline distT="0" distB="0" distL="0" distR="0" wp14:anchorId="52F85EC3" wp14:editId="1D584113">
            <wp:extent cx="2120900" cy="206917"/>
            <wp:effectExtent l="0" t="0" r="0" b="3175"/>
            <wp:docPr id="788329830" name="Picture 1" descr="(C H subscript 3 Hg) subscript 2 S O subscript 4 &#10;OR C subscript 2 H subscript 6 Hg subscript 2 O subscript 4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329830" name="Picture 1" descr="(C H subscript 3 Hg) subscript 2 S O subscript 4 &#10;OR C subscript 2 H subscript 6 Hg subscript 2 O subscript 4 S"/>
                    <pic:cNvPicPr/>
                  </pic:nvPicPr>
                  <pic:blipFill>
                    <a:blip r:embed="rId7"/>
                    <a:stretch>
                      <a:fillRect/>
                    </a:stretch>
                  </pic:blipFill>
                  <pic:spPr>
                    <a:xfrm>
                      <a:off x="0" y="0"/>
                      <a:ext cx="2226321" cy="217202"/>
                    </a:xfrm>
                    <a:prstGeom prst="rect">
                      <a:avLst/>
                    </a:prstGeom>
                  </pic:spPr>
                </pic:pic>
              </a:graphicData>
            </a:graphic>
          </wp:inline>
        </w:drawing>
      </w:r>
    </w:p>
    <w:p w14:paraId="4896CFF8" w14:textId="77777777" w:rsidR="00C26724" w:rsidRDefault="00C26724" w:rsidP="00C26724">
      <w:pPr>
        <w:pStyle w:val="ListParagraph"/>
        <w:numPr>
          <w:ilvl w:val="0"/>
          <w:numId w:val="8"/>
        </w:numPr>
        <w:tabs>
          <w:tab w:val="clear" w:pos="720"/>
          <w:tab w:val="num" w:pos="1080"/>
        </w:tabs>
        <w:ind w:left="1080"/>
      </w:pPr>
      <w:r w:rsidRPr="00703D0F">
        <w:rPr>
          <w:b/>
          <w:bCs/>
        </w:rPr>
        <w:t>Methylmercury sulf</w:t>
      </w:r>
      <w:r>
        <w:rPr>
          <w:b/>
          <w:bCs/>
        </w:rPr>
        <w:t xml:space="preserve">ide, </w:t>
      </w:r>
      <w:r w:rsidRPr="00A27EFC">
        <w:rPr>
          <w:b/>
          <w:bCs/>
        </w:rPr>
        <w:t>more precisely named</w:t>
      </w:r>
      <w:r>
        <w:rPr>
          <w:b/>
          <w:bCs/>
        </w:rPr>
        <w:t xml:space="preserve"> </w:t>
      </w:r>
      <w:r w:rsidRPr="00A27EFC">
        <w:rPr>
          <w:b/>
          <w:bCs/>
        </w:rPr>
        <w:t>bis(methylmercury) sulfide</w:t>
      </w:r>
      <w:r>
        <w:rPr>
          <w:b/>
          <w:bCs/>
        </w:rPr>
        <w:t xml:space="preserve">:  </w:t>
      </w:r>
      <w:proofErr w:type="spellStart"/>
      <w:r w:rsidRPr="00835D7D">
        <w:t>C₂H₆Hg₂S</w:t>
      </w:r>
      <w:proofErr w:type="spellEnd"/>
      <w:r>
        <w:t xml:space="preserve"> or </w:t>
      </w:r>
      <w:r w:rsidRPr="00835D7D">
        <w:t>(</w:t>
      </w:r>
      <w:proofErr w:type="spellStart"/>
      <w:r w:rsidRPr="00835D7D">
        <w:t>CH₃</w:t>
      </w:r>
      <w:proofErr w:type="gramStart"/>
      <w:r w:rsidRPr="00835D7D">
        <w:t>Hg</w:t>
      </w:r>
      <w:proofErr w:type="spellEnd"/>
      <w:r w:rsidRPr="00835D7D">
        <w:t>)₂</w:t>
      </w:r>
      <w:proofErr w:type="gramEnd"/>
      <w:r w:rsidRPr="00835D7D">
        <w:t>S</w:t>
      </w:r>
      <w:r>
        <w:rPr>
          <w:b/>
          <w:bCs/>
        </w:rPr>
        <w:t xml:space="preserve"> </w:t>
      </w:r>
      <w:r w:rsidRPr="00835D7D">
        <w:t>or (</w:t>
      </w:r>
      <w:proofErr w:type="spellStart"/>
      <w:r w:rsidRPr="00835D7D">
        <w:t>MeHg</w:t>
      </w:r>
      <w:proofErr w:type="spellEnd"/>
      <w:r w:rsidRPr="00835D7D">
        <w:t>)₂S</w:t>
      </w:r>
    </w:p>
    <w:p w14:paraId="5CB539C7" w14:textId="77777777" w:rsidR="00C26724" w:rsidRDefault="00C26724" w:rsidP="00C26724">
      <w:pPr>
        <w:ind w:left="1080"/>
      </w:pPr>
      <w:r w:rsidRPr="00A823B6">
        <w:t xml:space="preserve">This compound is an ionic salt composed of the </w:t>
      </w:r>
      <w:proofErr w:type="gramStart"/>
      <w:r w:rsidRPr="00A823B6">
        <w:t>methylmercury(</w:t>
      </w:r>
      <w:proofErr w:type="gramEnd"/>
      <w:r w:rsidRPr="00A823B6">
        <w:t>1+) cation (</w:t>
      </w:r>
      <w:proofErr w:type="spellStart"/>
      <w:r w:rsidRPr="00703D0F">
        <w:t>CH₃Hg</w:t>
      </w:r>
      <w:proofErr w:type="spellEnd"/>
      <w:r w:rsidRPr="00835D7D">
        <w:rPr>
          <w:rFonts w:ascii="Cambria Math" w:hAnsi="Cambria Math" w:cs="Cambria Math"/>
        </w:rPr>
        <w:t>⁺)</w:t>
      </w:r>
      <w:r>
        <w:t xml:space="preserve"> </w:t>
      </w:r>
      <w:r w:rsidRPr="00A823B6">
        <w:t xml:space="preserve">and </w:t>
      </w:r>
      <w:r w:rsidRPr="00835D7D">
        <w:t>hydrogen sulfide (H</w:t>
      </w:r>
      <w:r w:rsidRPr="00835D7D">
        <w:rPr>
          <w:vertAlign w:val="subscript"/>
        </w:rPr>
        <w:t>2</w:t>
      </w:r>
      <w:r w:rsidRPr="00835D7D">
        <w:t>S)</w:t>
      </w:r>
      <w:r>
        <w:t>.</w:t>
      </w:r>
    </w:p>
    <w:p w14:paraId="2F767B95" w14:textId="77777777" w:rsidR="00C26724" w:rsidRPr="00A823B6" w:rsidRDefault="00C26724" w:rsidP="00C26724">
      <w:pPr>
        <w:ind w:left="1080"/>
      </w:pPr>
      <w:r w:rsidRPr="00A823B6">
        <w:t xml:space="preserve">To balance the charges, two methylmercury ions are required for every one </w:t>
      </w:r>
      <w:r>
        <w:t xml:space="preserve">hydrogen </w:t>
      </w:r>
      <w:r w:rsidRPr="00A823B6">
        <w:t>sulf</w:t>
      </w:r>
      <w:r>
        <w:t>ide</w:t>
      </w:r>
      <w:r w:rsidRPr="00A823B6">
        <w:t xml:space="preserve"> </w:t>
      </w:r>
      <w:r>
        <w:t>and H</w:t>
      </w:r>
      <w:r w:rsidRPr="00F13EBE">
        <w:rPr>
          <w:vertAlign w:val="subscript"/>
        </w:rPr>
        <w:t>2</w:t>
      </w:r>
      <w:r>
        <w:t xml:space="preserve"> is also a biproduct of the reaction.</w:t>
      </w:r>
    </w:p>
    <w:p w14:paraId="6F6FD95E" w14:textId="77777777" w:rsidR="00C26724" w:rsidRPr="003B5F7B" w:rsidRDefault="00000000" w:rsidP="00C26724">
      <w:pPr>
        <w:spacing w:before="480"/>
        <w:rPr>
          <w:b/>
          <w:bCs/>
        </w:rPr>
      </w:pPr>
      <w:r>
        <w:pict w14:anchorId="148B7CA4">
          <v:rect id="_x0000_i1027" style="width:0;height:0" o:hralign="center" o:hrstd="t" o:hr="t" fillcolor="#a0a0a0" stroked="f"/>
        </w:pict>
      </w:r>
    </w:p>
    <w:p w14:paraId="30F2EDF9" w14:textId="77777777" w:rsidR="00C26724" w:rsidRDefault="00C26724" w:rsidP="002F7054">
      <w:pPr>
        <w:pStyle w:val="Heading1"/>
      </w:pPr>
      <w:r w:rsidRPr="00483631">
        <w:t>Suggested Pre Webinar Activit</w:t>
      </w:r>
      <w:r>
        <w:t>y 4: Discuss Bioaccumulation and Biomagnification</w:t>
      </w:r>
    </w:p>
    <w:p w14:paraId="7C5323C6" w14:textId="0E1E6550" w:rsidR="00B115F9" w:rsidRDefault="00B115F9" w:rsidP="00B115F9">
      <w:pPr>
        <w:pStyle w:val="ListParagraph"/>
        <w:numPr>
          <w:ilvl w:val="0"/>
          <w:numId w:val="10"/>
        </w:numPr>
      </w:pPr>
      <w:r>
        <w:t xml:space="preserve">Definitions </w:t>
      </w:r>
    </w:p>
    <w:p w14:paraId="7F9EF1AE" w14:textId="186D49F4" w:rsidR="00B115F9" w:rsidRDefault="00B115F9" w:rsidP="00B115F9">
      <w:pPr>
        <w:pStyle w:val="ListParagraph"/>
        <w:numPr>
          <w:ilvl w:val="1"/>
          <w:numId w:val="10"/>
        </w:numPr>
      </w:pPr>
      <w:r>
        <w:t>Bioaccumulation</w:t>
      </w:r>
      <w:r w:rsidR="0066160F" w:rsidRPr="0066160F">
        <w:t xml:space="preserve"> is the build-up of a substance </w:t>
      </w:r>
      <w:r w:rsidR="0066160F">
        <w:t xml:space="preserve">(typically a toxic substance) </w:t>
      </w:r>
      <w:r w:rsidR="0066160F" w:rsidRPr="0066160F">
        <w:t>in a single organism over its lifetime</w:t>
      </w:r>
      <w:r w:rsidR="0066160F">
        <w:t xml:space="preserve">. It </w:t>
      </w:r>
      <w:r w:rsidR="0066160F" w:rsidRPr="0066160F">
        <w:t>occurs when an organism takes in a substance faster than it can be eliminated</w:t>
      </w:r>
      <w:r w:rsidR="0066160F">
        <w:t>.</w:t>
      </w:r>
    </w:p>
    <w:p w14:paraId="1543EE2A" w14:textId="3788ED20" w:rsidR="00B115F9" w:rsidRDefault="00B115F9" w:rsidP="00B115F9">
      <w:pPr>
        <w:pStyle w:val="ListParagraph"/>
        <w:numPr>
          <w:ilvl w:val="1"/>
          <w:numId w:val="10"/>
        </w:numPr>
      </w:pPr>
      <w:r>
        <w:t>Biomagnification</w:t>
      </w:r>
      <w:r w:rsidR="0066160F">
        <w:t xml:space="preserve"> </w:t>
      </w:r>
      <w:r w:rsidR="0066160F" w:rsidRPr="0066160F">
        <w:t xml:space="preserve">is the increasing concentration of </w:t>
      </w:r>
      <w:r w:rsidR="0066160F">
        <w:t>a</w:t>
      </w:r>
      <w:r w:rsidR="0066160F" w:rsidRPr="0066160F">
        <w:t xml:space="preserve"> substance </w:t>
      </w:r>
      <w:r w:rsidR="0066160F">
        <w:t xml:space="preserve">(typically a toxic substance) </w:t>
      </w:r>
      <w:r w:rsidR="0066160F" w:rsidRPr="0066160F">
        <w:t>as it moves up the food chain from one trophic level to the next</w:t>
      </w:r>
      <w:r w:rsidR="0066160F">
        <w:t>. B</w:t>
      </w:r>
      <w:r w:rsidR="0066160F" w:rsidRPr="0066160F">
        <w:t>iomagnification happens when a predator consumes many prey organisms that have already accumulated toxins. </w:t>
      </w:r>
    </w:p>
    <w:p w14:paraId="3600D2AC" w14:textId="15D8D229" w:rsidR="0066160F" w:rsidRDefault="0066160F" w:rsidP="000B0DCF">
      <w:pPr>
        <w:spacing w:before="240"/>
      </w:pPr>
      <w:r>
        <w:t>Despite its name, this lesson from the U.S. Environmental Protection Agency demonstrates both bioaccumulation and biomagnification.</w:t>
      </w:r>
    </w:p>
    <w:p w14:paraId="08C6F02B" w14:textId="4DC4E29E" w:rsidR="00C26724" w:rsidRDefault="00C26724" w:rsidP="000B0DCF">
      <w:pPr>
        <w:spacing w:before="240"/>
      </w:pPr>
      <w:hyperlink r:id="rId8" w:history="1">
        <w:r w:rsidRPr="000B0DCF">
          <w:rPr>
            <w:rStyle w:val="Hyperlink"/>
          </w:rPr>
          <w:t>U.S. Environmental Protection Agency Mercury Bioaccumulation Tag lesson plan</w:t>
        </w:r>
      </w:hyperlink>
    </w:p>
    <w:sectPr w:rsidR="00C26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60EB0"/>
    <w:multiLevelType w:val="hybridMultilevel"/>
    <w:tmpl w:val="98F68FEA"/>
    <w:lvl w:ilvl="0" w:tplc="74242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8A58F6"/>
    <w:multiLevelType w:val="multilevel"/>
    <w:tmpl w:val="6E66C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352DA0"/>
    <w:multiLevelType w:val="hybridMultilevel"/>
    <w:tmpl w:val="1F904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B469AE"/>
    <w:multiLevelType w:val="multilevel"/>
    <w:tmpl w:val="EA70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716DE3"/>
    <w:multiLevelType w:val="hybridMultilevel"/>
    <w:tmpl w:val="CDF02788"/>
    <w:lvl w:ilvl="0" w:tplc="55B685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C44C04"/>
    <w:multiLevelType w:val="multilevel"/>
    <w:tmpl w:val="0D80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A30E51"/>
    <w:multiLevelType w:val="multilevel"/>
    <w:tmpl w:val="8E2A7B66"/>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5E36187F"/>
    <w:multiLevelType w:val="multilevel"/>
    <w:tmpl w:val="06ECFE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705672DE"/>
    <w:multiLevelType w:val="multilevel"/>
    <w:tmpl w:val="EEFA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D06612"/>
    <w:multiLevelType w:val="hybridMultilevel"/>
    <w:tmpl w:val="37867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5594348">
    <w:abstractNumId w:val="2"/>
  </w:num>
  <w:num w:numId="2" w16cid:durableId="2063364086">
    <w:abstractNumId w:val="7"/>
  </w:num>
  <w:num w:numId="3" w16cid:durableId="672028236">
    <w:abstractNumId w:val="6"/>
  </w:num>
  <w:num w:numId="4" w16cid:durableId="830873266">
    <w:abstractNumId w:val="9"/>
  </w:num>
  <w:num w:numId="5" w16cid:durableId="802384403">
    <w:abstractNumId w:val="8"/>
  </w:num>
  <w:num w:numId="6" w16cid:durableId="125126271">
    <w:abstractNumId w:val="5"/>
  </w:num>
  <w:num w:numId="7" w16cid:durableId="1199197670">
    <w:abstractNumId w:val="3"/>
  </w:num>
  <w:num w:numId="8" w16cid:durableId="1292786255">
    <w:abstractNumId w:val="1"/>
  </w:num>
  <w:num w:numId="9" w16cid:durableId="567811981">
    <w:abstractNumId w:val="0"/>
  </w:num>
  <w:num w:numId="10" w16cid:durableId="836768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24"/>
    <w:rsid w:val="000B0DCF"/>
    <w:rsid w:val="001B1969"/>
    <w:rsid w:val="00235891"/>
    <w:rsid w:val="00236E23"/>
    <w:rsid w:val="002F7054"/>
    <w:rsid w:val="004F5214"/>
    <w:rsid w:val="004F7EBD"/>
    <w:rsid w:val="0066160F"/>
    <w:rsid w:val="007102AB"/>
    <w:rsid w:val="007B258A"/>
    <w:rsid w:val="00A60E59"/>
    <w:rsid w:val="00B115F9"/>
    <w:rsid w:val="00B5110D"/>
    <w:rsid w:val="00C26724"/>
    <w:rsid w:val="00C5301A"/>
    <w:rsid w:val="00C83297"/>
    <w:rsid w:val="00CE0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F39B"/>
  <w15:chartTrackingRefBased/>
  <w15:docId w15:val="{2D7A37EE-6E36-49E0-A0EE-FDE2BB96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724"/>
  </w:style>
  <w:style w:type="paragraph" w:styleId="Heading1">
    <w:name w:val="heading 1"/>
    <w:basedOn w:val="Normal"/>
    <w:next w:val="Normal"/>
    <w:link w:val="Heading1Char"/>
    <w:uiPriority w:val="9"/>
    <w:qFormat/>
    <w:rsid w:val="002F7054"/>
    <w:pPr>
      <w:spacing w:before="240"/>
      <w:outlineLvl w:val="0"/>
    </w:pPr>
    <w:rPr>
      <w:b/>
      <w:bCs/>
    </w:rPr>
  </w:style>
  <w:style w:type="paragraph" w:styleId="Heading2">
    <w:name w:val="heading 2"/>
    <w:basedOn w:val="Normal"/>
    <w:next w:val="Normal"/>
    <w:link w:val="Heading2Char"/>
    <w:uiPriority w:val="9"/>
    <w:semiHidden/>
    <w:unhideWhenUsed/>
    <w:qFormat/>
    <w:rsid w:val="00C26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7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7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7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054"/>
    <w:rPr>
      <w:b/>
      <w:bCs/>
    </w:rPr>
  </w:style>
  <w:style w:type="character" w:customStyle="1" w:styleId="Heading2Char">
    <w:name w:val="Heading 2 Char"/>
    <w:basedOn w:val="DefaultParagraphFont"/>
    <w:link w:val="Heading2"/>
    <w:uiPriority w:val="9"/>
    <w:semiHidden/>
    <w:rsid w:val="00C267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7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7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7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724"/>
    <w:rPr>
      <w:rFonts w:eastAsiaTheme="majorEastAsia" w:cstheme="majorBidi"/>
      <w:color w:val="272727" w:themeColor="text1" w:themeTint="D8"/>
    </w:rPr>
  </w:style>
  <w:style w:type="paragraph" w:styleId="Title">
    <w:name w:val="Title"/>
    <w:basedOn w:val="Normal"/>
    <w:next w:val="Normal"/>
    <w:link w:val="TitleChar"/>
    <w:uiPriority w:val="10"/>
    <w:qFormat/>
    <w:rsid w:val="00C26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724"/>
    <w:pPr>
      <w:spacing w:before="160"/>
      <w:jc w:val="center"/>
    </w:pPr>
    <w:rPr>
      <w:i/>
      <w:iCs/>
      <w:color w:val="404040" w:themeColor="text1" w:themeTint="BF"/>
    </w:rPr>
  </w:style>
  <w:style w:type="character" w:customStyle="1" w:styleId="QuoteChar">
    <w:name w:val="Quote Char"/>
    <w:basedOn w:val="DefaultParagraphFont"/>
    <w:link w:val="Quote"/>
    <w:uiPriority w:val="29"/>
    <w:rsid w:val="00C26724"/>
    <w:rPr>
      <w:i/>
      <w:iCs/>
      <w:color w:val="404040" w:themeColor="text1" w:themeTint="BF"/>
    </w:rPr>
  </w:style>
  <w:style w:type="paragraph" w:styleId="ListParagraph">
    <w:name w:val="List Paragraph"/>
    <w:basedOn w:val="Normal"/>
    <w:uiPriority w:val="99"/>
    <w:qFormat/>
    <w:rsid w:val="00C26724"/>
    <w:pPr>
      <w:ind w:left="720"/>
      <w:contextualSpacing/>
    </w:pPr>
  </w:style>
  <w:style w:type="character" w:styleId="IntenseEmphasis">
    <w:name w:val="Intense Emphasis"/>
    <w:basedOn w:val="DefaultParagraphFont"/>
    <w:uiPriority w:val="21"/>
    <w:qFormat/>
    <w:rsid w:val="00C26724"/>
    <w:rPr>
      <w:i/>
      <w:iCs/>
      <w:color w:val="0F4761" w:themeColor="accent1" w:themeShade="BF"/>
    </w:rPr>
  </w:style>
  <w:style w:type="paragraph" w:styleId="IntenseQuote">
    <w:name w:val="Intense Quote"/>
    <w:basedOn w:val="Normal"/>
    <w:next w:val="Normal"/>
    <w:link w:val="IntenseQuoteChar"/>
    <w:uiPriority w:val="30"/>
    <w:qFormat/>
    <w:rsid w:val="00C26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724"/>
    <w:rPr>
      <w:i/>
      <w:iCs/>
      <w:color w:val="0F4761" w:themeColor="accent1" w:themeShade="BF"/>
    </w:rPr>
  </w:style>
  <w:style w:type="character" w:styleId="IntenseReference">
    <w:name w:val="Intense Reference"/>
    <w:basedOn w:val="DefaultParagraphFont"/>
    <w:uiPriority w:val="32"/>
    <w:qFormat/>
    <w:rsid w:val="00C26724"/>
    <w:rPr>
      <w:b/>
      <w:bCs/>
      <w:smallCaps/>
      <w:color w:val="0F4761" w:themeColor="accent1" w:themeShade="BF"/>
      <w:spacing w:val="5"/>
    </w:rPr>
  </w:style>
  <w:style w:type="character" w:styleId="Hyperlink">
    <w:name w:val="Hyperlink"/>
    <w:basedOn w:val="DefaultParagraphFont"/>
    <w:uiPriority w:val="99"/>
    <w:unhideWhenUsed/>
    <w:rsid w:val="00C26724"/>
    <w:rPr>
      <w:color w:val="467886" w:themeColor="hyperlink"/>
      <w:u w:val="single"/>
    </w:rPr>
  </w:style>
  <w:style w:type="character" w:styleId="FollowedHyperlink">
    <w:name w:val="FollowedHyperlink"/>
    <w:basedOn w:val="DefaultParagraphFont"/>
    <w:uiPriority w:val="99"/>
    <w:semiHidden/>
    <w:unhideWhenUsed/>
    <w:rsid w:val="0066160F"/>
    <w:rPr>
      <w:color w:val="96607D" w:themeColor="followedHyperlink"/>
      <w:u w:val="single"/>
    </w:rPr>
  </w:style>
  <w:style w:type="character" w:styleId="UnresolvedMention">
    <w:name w:val="Unresolved Mention"/>
    <w:basedOn w:val="DefaultParagraphFont"/>
    <w:uiPriority w:val="99"/>
    <w:semiHidden/>
    <w:unhideWhenUsed/>
    <w:rsid w:val="00661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sites/default/files/documents/mercury.pdf"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20https:/www.youtube.com/watch?v=JH4tn5dyXy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FB996-7868-4303-9E33-6903D333A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 Ask Scientists with Ben Peterson</dc:title>
  <dc:subject/>
  <dc:creator>Ginny Carlton</dc:creator>
  <cp:keywords/>
  <dc:description/>
  <cp:lastModifiedBy>Ginny Carlton</cp:lastModifiedBy>
  <cp:revision>6</cp:revision>
  <dcterms:created xsi:type="dcterms:W3CDTF">2025-12-04T14:53:00Z</dcterms:created>
  <dcterms:modified xsi:type="dcterms:W3CDTF">2025-12-04T16:23:00Z</dcterms:modified>
</cp:coreProperties>
</file>